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before="279"/>
        <w:ind w:left="2269" w:right="1435" w:firstLine="0"/>
        <w:jc w:val="center"/>
        <w:rPr>
          <w:b/>
          <w:sz w:val="28"/>
        </w:rPr>
      </w:pPr>
      <w:r>
        <w:rPr>
          <w:b/>
          <w:sz w:val="28"/>
        </w:rPr>
        <w:drawing>
          <wp:anchor distT="0" distB="0" distL="0" distR="0" allowOverlap="1" layoutInCell="1" locked="0" behindDoc="0" simplePos="0" relativeHeight="15728640">
            <wp:simplePos x="0" y="0"/>
            <wp:positionH relativeFrom="page">
              <wp:posOffset>9171305</wp:posOffset>
            </wp:positionH>
            <wp:positionV relativeFrom="paragraph">
              <wp:posOffset>177164</wp:posOffset>
            </wp:positionV>
            <wp:extent cx="1521968" cy="421640"/>
            <wp:effectExtent l="0" t="0" r="0" b="0"/>
            <wp:wrapNone/>
            <wp:docPr id="1" name="Image 1" descr="Descrição: logo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 descr="Descrição: logo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1968" cy="421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8"/>
        </w:rPr>
        <w:drawing>
          <wp:anchor distT="0" distB="0" distL="0" distR="0" allowOverlap="1" layoutInCell="1" locked="0" behindDoc="0" simplePos="0" relativeHeight="15729152">
            <wp:simplePos x="0" y="0"/>
            <wp:positionH relativeFrom="page">
              <wp:posOffset>719455</wp:posOffset>
            </wp:positionH>
            <wp:positionV relativeFrom="paragraph">
              <wp:posOffset>6350</wp:posOffset>
            </wp:positionV>
            <wp:extent cx="669925" cy="535939"/>
            <wp:effectExtent l="0" t="0" r="0" b="0"/>
            <wp:wrapNone/>
            <wp:docPr id="2" name="Image 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9925" cy="5359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8"/>
        </w:rPr>
        <w:t>Departamento</w:t>
      </w:r>
      <w:r>
        <w:rPr>
          <w:b/>
          <w:spacing w:val="-8"/>
          <w:sz w:val="28"/>
        </w:rPr>
        <w:t> </w:t>
      </w:r>
      <w:r>
        <w:rPr>
          <w:b/>
          <w:sz w:val="28"/>
        </w:rPr>
        <w:t>de</w:t>
      </w:r>
      <w:r>
        <w:rPr>
          <w:b/>
          <w:spacing w:val="-8"/>
          <w:sz w:val="28"/>
        </w:rPr>
        <w:t> </w:t>
      </w:r>
      <w:r>
        <w:rPr>
          <w:b/>
          <w:sz w:val="28"/>
        </w:rPr>
        <w:t>Ciências</w:t>
      </w:r>
      <w:r>
        <w:rPr>
          <w:b/>
          <w:spacing w:val="-13"/>
          <w:sz w:val="28"/>
        </w:rPr>
        <w:t> </w:t>
      </w:r>
      <w:r>
        <w:rPr>
          <w:b/>
          <w:sz w:val="28"/>
        </w:rPr>
        <w:t>Sociais</w:t>
      </w:r>
      <w:r>
        <w:rPr>
          <w:b/>
          <w:spacing w:val="-12"/>
          <w:sz w:val="28"/>
        </w:rPr>
        <w:t> </w:t>
      </w:r>
      <w:r>
        <w:rPr>
          <w:b/>
          <w:sz w:val="28"/>
        </w:rPr>
        <w:t>e</w:t>
      </w:r>
      <w:r>
        <w:rPr>
          <w:b/>
          <w:spacing w:val="-14"/>
          <w:sz w:val="28"/>
        </w:rPr>
        <w:t> </w:t>
      </w:r>
      <w:r>
        <w:rPr>
          <w:b/>
          <w:sz w:val="28"/>
        </w:rPr>
        <w:t>Humanas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Filosofia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10º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11º</w:t>
      </w:r>
      <w:r>
        <w:rPr>
          <w:b/>
          <w:spacing w:val="-5"/>
          <w:sz w:val="28"/>
        </w:rPr>
        <w:t> ano</w:t>
      </w:r>
    </w:p>
    <w:p>
      <w:pPr>
        <w:spacing w:line="341" w:lineRule="exact" w:before="3"/>
        <w:ind w:left="834" w:right="1836" w:firstLine="0"/>
        <w:jc w:val="center"/>
        <w:rPr>
          <w:b/>
          <w:sz w:val="28"/>
        </w:rPr>
      </w:pPr>
      <w:r>
        <w:rPr>
          <w:b/>
          <w:spacing w:val="-2"/>
          <w:sz w:val="28"/>
        </w:rPr>
        <w:t>2025/2026</w:t>
      </w:r>
    </w:p>
    <w:p>
      <w:pPr>
        <w:spacing w:line="341" w:lineRule="exact" w:before="0"/>
        <w:ind w:left="834" w:right="2269" w:firstLine="0"/>
        <w:jc w:val="center"/>
        <w:rPr>
          <w:b/>
          <w:sz w:val="28"/>
        </w:rPr>
      </w:pPr>
      <w:r>
        <w:rPr>
          <w:b/>
          <w:sz w:val="28"/>
        </w:rPr>
        <w:t>Critérios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de</w:t>
      </w:r>
      <w:r>
        <w:rPr>
          <w:b/>
          <w:spacing w:val="-1"/>
          <w:sz w:val="28"/>
        </w:rPr>
        <w:t> </w:t>
      </w:r>
      <w:r>
        <w:rPr>
          <w:b/>
          <w:spacing w:val="-2"/>
          <w:sz w:val="28"/>
        </w:rPr>
        <w:t>Avaliação</w:t>
      </w:r>
    </w:p>
    <w:tbl>
      <w:tblPr>
        <w:tblW w:w="0" w:type="auto"/>
        <w:jc w:val="left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413"/>
        <w:gridCol w:w="2269"/>
        <w:gridCol w:w="1305"/>
        <w:gridCol w:w="6782"/>
        <w:gridCol w:w="1701"/>
      </w:tblGrid>
      <w:tr>
        <w:trPr>
          <w:trHeight w:val="383" w:hRule="atLeast"/>
        </w:trPr>
        <w:tc>
          <w:tcPr>
            <w:tcW w:w="2413" w:type="dxa"/>
            <w:tcBorders>
              <w:bottom w:val="nil"/>
            </w:tcBorders>
          </w:tcPr>
          <w:p>
            <w:pPr>
              <w:pStyle w:val="TableParagraph"/>
              <w:ind w:left="110"/>
              <w:rPr>
                <w:rFonts w:ascii="Tahoma" w:hAnsi="Tahoma"/>
                <w:b/>
                <w:sz w:val="16"/>
              </w:rPr>
            </w:pPr>
            <w:r>
              <w:rPr>
                <w:rFonts w:ascii="Tahoma" w:hAnsi="Tahoma"/>
                <w:b/>
                <w:spacing w:val="-2"/>
                <w:sz w:val="16"/>
              </w:rPr>
              <w:t>Critérios</w:t>
            </w:r>
            <w:r>
              <w:rPr>
                <w:rFonts w:ascii="Tahoma" w:hAnsi="Tahoma"/>
                <w:b/>
                <w:spacing w:val="-3"/>
                <w:sz w:val="16"/>
              </w:rPr>
              <w:t> </w:t>
            </w:r>
            <w:r>
              <w:rPr>
                <w:rFonts w:ascii="Tahoma" w:hAnsi="Tahoma"/>
                <w:b/>
                <w:spacing w:val="-2"/>
                <w:sz w:val="16"/>
              </w:rPr>
              <w:t>transversais</w:t>
            </w:r>
          </w:p>
        </w:tc>
        <w:tc>
          <w:tcPr>
            <w:tcW w:w="2269" w:type="dxa"/>
            <w:vMerge w:val="restart"/>
          </w:tcPr>
          <w:p>
            <w:pPr>
              <w:pStyle w:val="TableParagraph"/>
              <w:spacing w:before="266"/>
              <w:ind w:left="713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Domínios</w:t>
            </w:r>
          </w:p>
        </w:tc>
        <w:tc>
          <w:tcPr>
            <w:tcW w:w="1305" w:type="dxa"/>
            <w:vMerge w:val="restart"/>
          </w:tcPr>
          <w:p>
            <w:pPr>
              <w:pStyle w:val="TableParagraph"/>
              <w:spacing w:before="266"/>
              <w:ind w:left="119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Ponderação</w:t>
            </w:r>
          </w:p>
        </w:tc>
        <w:tc>
          <w:tcPr>
            <w:tcW w:w="6782" w:type="dxa"/>
            <w:vMerge w:val="restart"/>
          </w:tcPr>
          <w:p>
            <w:pPr>
              <w:pStyle w:val="TableParagraph"/>
              <w:spacing w:before="266"/>
              <w:ind w:left="3265" w:right="345" w:hanging="2771"/>
              <w:rPr>
                <w:b/>
                <w:sz w:val="22"/>
              </w:rPr>
            </w:pPr>
            <w:r>
              <w:rPr>
                <w:b/>
                <w:sz w:val="22"/>
              </w:rPr>
              <w:t>Perfil</w:t>
            </w:r>
            <w:r>
              <w:rPr>
                <w:b/>
                <w:spacing w:val="-13"/>
                <w:sz w:val="22"/>
              </w:rPr>
              <w:t> </w:t>
            </w:r>
            <w:r>
              <w:rPr>
                <w:b/>
                <w:sz w:val="22"/>
              </w:rPr>
              <w:t>de</w:t>
            </w:r>
            <w:r>
              <w:rPr>
                <w:b/>
                <w:spacing w:val="-12"/>
                <w:sz w:val="22"/>
              </w:rPr>
              <w:t> </w:t>
            </w:r>
            <w:r>
              <w:rPr>
                <w:b/>
                <w:sz w:val="22"/>
              </w:rPr>
              <w:t>Aprendizagens</w:t>
            </w:r>
            <w:r>
              <w:rPr>
                <w:b/>
                <w:spacing w:val="-13"/>
                <w:sz w:val="22"/>
              </w:rPr>
              <w:t> </w:t>
            </w:r>
            <w:r>
              <w:rPr>
                <w:b/>
                <w:sz w:val="22"/>
              </w:rPr>
              <w:t>Específicas</w:t>
            </w:r>
            <w:r>
              <w:rPr>
                <w:b/>
                <w:spacing w:val="-12"/>
                <w:sz w:val="22"/>
              </w:rPr>
              <w:t> </w:t>
            </w:r>
            <w:r>
              <w:rPr>
                <w:b/>
                <w:sz w:val="22"/>
              </w:rPr>
              <w:t>Descritores</w:t>
            </w:r>
            <w:r>
              <w:rPr>
                <w:b/>
                <w:spacing w:val="-13"/>
                <w:sz w:val="22"/>
              </w:rPr>
              <w:t> </w:t>
            </w:r>
            <w:r>
              <w:rPr>
                <w:b/>
                <w:sz w:val="22"/>
              </w:rPr>
              <w:t>de</w:t>
            </w:r>
            <w:r>
              <w:rPr>
                <w:b/>
                <w:spacing w:val="-12"/>
                <w:sz w:val="22"/>
              </w:rPr>
              <w:t> </w:t>
            </w:r>
            <w:r>
              <w:rPr>
                <w:b/>
                <w:sz w:val="22"/>
              </w:rPr>
              <w:t>desempenho </w:t>
            </w:r>
            <w:r>
              <w:rPr>
                <w:b/>
                <w:spacing w:val="-4"/>
                <w:sz w:val="22"/>
              </w:rPr>
              <w:t>(1)</w:t>
            </w:r>
          </w:p>
        </w:tc>
        <w:tc>
          <w:tcPr>
            <w:tcW w:w="1701" w:type="dxa"/>
            <w:vMerge w:val="restart"/>
            <w:tcBorders>
              <w:bottom w:val="nil"/>
            </w:tcBorders>
          </w:tcPr>
          <w:p>
            <w:pPr>
              <w:pStyle w:val="TableParagraph"/>
              <w:spacing w:before="266"/>
              <w:ind w:left="244" w:right="237" w:firstLine="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Técnicas e </w:t>
            </w:r>
            <w:r>
              <w:rPr>
                <w:b/>
                <w:spacing w:val="-4"/>
                <w:sz w:val="22"/>
              </w:rPr>
              <w:t>Instrumentos </w:t>
            </w:r>
            <w:r>
              <w:rPr>
                <w:b/>
                <w:sz w:val="22"/>
              </w:rPr>
              <w:t>de avaliação</w:t>
            </w:r>
          </w:p>
        </w:tc>
      </w:tr>
      <w:tr>
        <w:trPr>
          <w:trHeight w:val="891" w:hRule="atLeast"/>
        </w:trPr>
        <w:tc>
          <w:tcPr>
            <w:tcW w:w="241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90"/>
              <w:ind w:left="110" w:right="295"/>
              <w:rPr>
                <w:sz w:val="18"/>
              </w:rPr>
            </w:pPr>
            <w:r>
              <w:rPr>
                <w:b/>
                <w:spacing w:val="-2"/>
                <w:sz w:val="18"/>
              </w:rPr>
              <w:t>Conhecimento</w:t>
            </w:r>
            <w:r>
              <w:rPr>
                <w:b/>
                <w:sz w:val="18"/>
              </w:rPr>
              <w:t> </w:t>
            </w:r>
            <w:r>
              <w:rPr>
                <w:spacing w:val="-2"/>
                <w:sz w:val="18"/>
              </w:rPr>
              <w:t>Competências</w:t>
            </w:r>
            <w:r>
              <w:rPr>
                <w:spacing w:val="-8"/>
                <w:sz w:val="18"/>
              </w:rPr>
              <w:t> </w:t>
            </w:r>
            <w:r>
              <w:rPr>
                <w:spacing w:val="-2"/>
                <w:sz w:val="18"/>
              </w:rPr>
              <w:t>PASEO:</w:t>
            </w:r>
            <w:r>
              <w:rPr>
                <w:spacing w:val="-5"/>
                <w:sz w:val="18"/>
              </w:rPr>
              <w:t> </w:t>
            </w:r>
            <w:r>
              <w:rPr>
                <w:spacing w:val="-2"/>
                <w:sz w:val="18"/>
              </w:rPr>
              <w:t>A,</w:t>
            </w:r>
            <w:r>
              <w:rPr>
                <w:spacing w:val="-8"/>
                <w:sz w:val="18"/>
              </w:rPr>
              <w:t> </w:t>
            </w:r>
            <w:r>
              <w:rPr>
                <w:spacing w:val="-2"/>
                <w:sz w:val="18"/>
              </w:rPr>
              <w:t>B,</w:t>
            </w:r>
            <w:r>
              <w:rPr>
                <w:sz w:val="18"/>
              </w:rPr>
              <w:t> C D, I, H,G,J</w:t>
            </w:r>
          </w:p>
        </w:tc>
        <w:tc>
          <w:tcPr>
            <w:tcW w:w="22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15" w:hRule="atLeast"/>
        </w:trPr>
        <w:tc>
          <w:tcPr>
            <w:tcW w:w="2413" w:type="dxa"/>
            <w:vMerge w:val="restart"/>
            <w:tcBorders>
              <w:top w:val="nil"/>
            </w:tcBorders>
          </w:tcPr>
          <w:p>
            <w:pPr>
              <w:pStyle w:val="TableParagraph"/>
              <w:spacing w:line="237" w:lineRule="auto" w:before="176"/>
              <w:ind w:left="110" w:right="295"/>
              <w:rPr>
                <w:sz w:val="18"/>
              </w:rPr>
            </w:pPr>
            <w:r>
              <w:rPr>
                <w:b/>
                <w:sz w:val="18"/>
              </w:rPr>
              <w:t>Resolução de Problemas </w:t>
            </w:r>
            <w:r>
              <w:rPr>
                <w:spacing w:val="-2"/>
                <w:sz w:val="18"/>
              </w:rPr>
              <w:t>Competências</w:t>
            </w:r>
            <w:r>
              <w:rPr>
                <w:spacing w:val="-9"/>
                <w:sz w:val="18"/>
              </w:rPr>
              <w:t> </w:t>
            </w:r>
            <w:r>
              <w:rPr>
                <w:spacing w:val="-2"/>
                <w:sz w:val="18"/>
              </w:rPr>
              <w:t>PASEO:</w:t>
            </w:r>
            <w:r>
              <w:rPr>
                <w:spacing w:val="-6"/>
                <w:sz w:val="18"/>
              </w:rPr>
              <w:t> </w:t>
            </w:r>
            <w:r>
              <w:rPr>
                <w:spacing w:val="-2"/>
                <w:sz w:val="18"/>
              </w:rPr>
              <w:t>B,</w:t>
            </w:r>
            <w:r>
              <w:rPr>
                <w:spacing w:val="-9"/>
                <w:sz w:val="18"/>
              </w:rPr>
              <w:t> </w:t>
            </w:r>
            <w:r>
              <w:rPr>
                <w:spacing w:val="-2"/>
                <w:sz w:val="18"/>
              </w:rPr>
              <w:t>C</w:t>
            </w:r>
            <w:r>
              <w:rPr>
                <w:sz w:val="18"/>
              </w:rPr>
              <w:t> D,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I</w:t>
            </w:r>
          </w:p>
          <w:p>
            <w:pPr>
              <w:pStyle w:val="TableParagraph"/>
              <w:spacing w:before="1"/>
              <w:rPr>
                <w:b/>
                <w:sz w:val="18"/>
              </w:rPr>
            </w:pPr>
          </w:p>
          <w:p>
            <w:pPr>
              <w:pStyle w:val="TableParagraph"/>
              <w:ind w:left="110"/>
              <w:rPr>
                <w:sz w:val="18"/>
              </w:rPr>
            </w:pPr>
            <w:r>
              <w:rPr>
                <w:b/>
                <w:spacing w:val="-2"/>
                <w:sz w:val="18"/>
              </w:rPr>
              <w:t>Comunicação</w:t>
            </w:r>
            <w:r>
              <w:rPr>
                <w:b/>
                <w:spacing w:val="-13"/>
                <w:sz w:val="18"/>
              </w:rPr>
              <w:t> </w:t>
            </w:r>
            <w:r>
              <w:rPr>
                <w:spacing w:val="-2"/>
                <w:sz w:val="18"/>
              </w:rPr>
              <w:t>Competências</w:t>
            </w:r>
            <w:r>
              <w:rPr>
                <w:sz w:val="18"/>
              </w:rPr>
              <w:t> PASEO: A, B, C D, I, J</w:t>
            </w:r>
          </w:p>
          <w:p>
            <w:pPr>
              <w:pStyle w:val="TableParagraph"/>
              <w:spacing w:before="1"/>
              <w:rPr>
                <w:b/>
                <w:sz w:val="18"/>
              </w:rPr>
            </w:pPr>
          </w:p>
          <w:p>
            <w:pPr>
              <w:pStyle w:val="TableParagraph"/>
              <w:ind w:left="110"/>
              <w:rPr>
                <w:sz w:val="18"/>
              </w:rPr>
            </w:pPr>
            <w:r>
              <w:rPr>
                <w:b/>
                <w:sz w:val="18"/>
              </w:rPr>
              <w:t>Desenvolvimento pessoal / interpessoal e autonomia </w:t>
            </w:r>
            <w:r>
              <w:rPr>
                <w:spacing w:val="-2"/>
                <w:sz w:val="18"/>
              </w:rPr>
              <w:t>Competências</w:t>
            </w:r>
            <w:r>
              <w:rPr>
                <w:spacing w:val="-8"/>
                <w:sz w:val="18"/>
              </w:rPr>
              <w:t> </w:t>
            </w:r>
            <w:r>
              <w:rPr>
                <w:spacing w:val="-2"/>
                <w:sz w:val="18"/>
              </w:rPr>
              <w:t>PASEO:</w:t>
            </w:r>
            <w:r>
              <w:rPr>
                <w:spacing w:val="-5"/>
                <w:sz w:val="18"/>
              </w:rPr>
              <w:t> </w:t>
            </w:r>
            <w:r>
              <w:rPr>
                <w:spacing w:val="-2"/>
                <w:sz w:val="18"/>
              </w:rPr>
              <w:t>E,F,G</w:t>
            </w:r>
            <w:r>
              <w:rPr>
                <w:spacing w:val="-6"/>
                <w:sz w:val="18"/>
              </w:rPr>
              <w:t> </w:t>
            </w:r>
            <w:r>
              <w:rPr>
                <w:spacing w:val="-2"/>
                <w:sz w:val="18"/>
              </w:rPr>
              <w:t>J</w:t>
            </w:r>
          </w:p>
        </w:tc>
        <w:tc>
          <w:tcPr>
            <w:tcW w:w="22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>
            <w:pPr>
              <w:pStyle w:val="TableParagraph"/>
              <w:spacing w:line="254" w:lineRule="exact" w:before="41"/>
              <w:ind w:left="7"/>
              <w:jc w:val="center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(2)</w:t>
            </w:r>
          </w:p>
        </w:tc>
      </w:tr>
      <w:tr>
        <w:trPr>
          <w:trHeight w:val="3185" w:hRule="atLeast"/>
        </w:trPr>
        <w:tc>
          <w:tcPr>
            <w:tcW w:w="24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</w:tcPr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spacing w:before="266"/>
              <w:rPr>
                <w:b/>
                <w:sz w:val="22"/>
              </w:rPr>
            </w:pPr>
          </w:p>
          <w:p>
            <w:pPr>
              <w:pStyle w:val="TableParagraph"/>
              <w:ind w:left="227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PROBLEMATIZAÇÃO</w:t>
            </w:r>
          </w:p>
        </w:tc>
        <w:tc>
          <w:tcPr>
            <w:tcW w:w="1305" w:type="dxa"/>
          </w:tcPr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spacing w:before="266"/>
              <w:rPr>
                <w:b/>
                <w:sz w:val="22"/>
              </w:rPr>
            </w:pPr>
          </w:p>
          <w:p>
            <w:pPr>
              <w:pStyle w:val="TableParagraph"/>
              <w:ind w:left="7"/>
              <w:jc w:val="center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30%</w:t>
            </w:r>
          </w:p>
        </w:tc>
        <w:tc>
          <w:tcPr>
            <w:tcW w:w="6782" w:type="dxa"/>
          </w:tcPr>
          <w:p>
            <w:pPr>
              <w:pStyle w:val="TableParagraph"/>
              <w:ind w:left="109" w:right="345"/>
              <w:rPr>
                <w:sz w:val="20"/>
              </w:rPr>
            </w:pPr>
            <w:r>
              <w:rPr>
                <w:sz w:val="20"/>
              </w:rPr>
              <w:t>-Identifica,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formula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relaciona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com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clareza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rigor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problemas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filosóficos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e justifica a sua pertinência. (A, I)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213" w:val="left" w:leader="none"/>
              </w:tabs>
              <w:spacing w:line="240" w:lineRule="auto" w:before="1" w:after="0"/>
              <w:ind w:left="109" w:right="410" w:firstLine="0"/>
              <w:jc w:val="left"/>
              <w:rPr>
                <w:sz w:val="20"/>
              </w:rPr>
            </w:pPr>
            <w:r>
              <w:rPr>
                <w:sz w:val="20"/>
              </w:rPr>
              <w:t>Identifica, clarifica e relaciona com clareza e rigor conceitos filosóficos e mobiliza-os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na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compreensão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formulação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problemas,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teses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argumentos filosóficos. (C, D)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213" w:val="left" w:leader="none"/>
              </w:tabs>
              <w:spacing w:line="240" w:lineRule="auto" w:before="0" w:after="0"/>
              <w:ind w:left="109" w:right="180" w:firstLine="0"/>
              <w:jc w:val="left"/>
              <w:rPr>
                <w:sz w:val="20"/>
              </w:rPr>
            </w:pPr>
            <w:r>
              <w:rPr>
                <w:sz w:val="20"/>
              </w:rPr>
              <w:t>Compara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avalia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criticamente,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pelo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confronto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teses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argumentos,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todas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as teorias dos filósofos apresentados a estudo, oralmente ou por escrito. (C, D, I)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213" w:val="left" w:leader="none"/>
              </w:tabs>
              <w:spacing w:line="240" w:lineRule="auto" w:before="0" w:after="0"/>
              <w:ind w:left="109" w:right="257" w:firstLine="0"/>
              <w:jc w:val="left"/>
              <w:rPr>
                <w:sz w:val="20"/>
              </w:rPr>
            </w:pPr>
            <w:r>
              <w:rPr>
                <w:sz w:val="20"/>
              </w:rPr>
              <w:t>Assume posições pessoais - oralmente ou por escrito - com clareza e rigor, mobilizando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conhecimentos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filosóficos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avaliando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teses,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argumentos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contra- argumentos. (A, B, C, D, E, F, G, I)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213" w:val="left" w:leader="none"/>
              </w:tabs>
              <w:spacing w:line="235" w:lineRule="auto" w:before="7" w:after="0"/>
              <w:ind w:left="109" w:right="263" w:firstLine="0"/>
              <w:jc w:val="left"/>
              <w:rPr>
                <w:sz w:val="20"/>
              </w:rPr>
            </w:pPr>
            <w:r>
              <w:rPr>
                <w:sz w:val="20"/>
              </w:rPr>
              <w:t>Apresenta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discute,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num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ensaio,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tese(s)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respetivos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argumentos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resposta a problemas filosóficos. (A, B, C, D, E, F, G, I</w:t>
            </w:r>
          </w:p>
        </w:tc>
        <w:tc>
          <w:tcPr>
            <w:tcW w:w="1701" w:type="dxa"/>
          </w:tcPr>
          <w:p>
            <w:pPr>
              <w:pStyle w:val="TableParagraph"/>
              <w:rPr>
                <w:b/>
                <w:sz w:val="16"/>
              </w:rPr>
            </w:pPr>
          </w:p>
          <w:p>
            <w:pPr>
              <w:pStyle w:val="TableParagraph"/>
              <w:spacing w:before="59"/>
              <w:rPr>
                <w:b/>
                <w:sz w:val="16"/>
              </w:rPr>
            </w:pPr>
          </w:p>
          <w:p>
            <w:pPr>
              <w:pStyle w:val="TableParagraph"/>
              <w:ind w:left="104"/>
              <w:rPr>
                <w:rFonts w:ascii="Tahoma" w:hAnsi="Tahoma"/>
                <w:b/>
                <w:sz w:val="16"/>
              </w:rPr>
            </w:pPr>
            <w:r>
              <w:rPr>
                <w:rFonts w:ascii="Tahoma" w:hAnsi="Tahoma"/>
                <w:b/>
                <w:spacing w:val="-4"/>
                <w:sz w:val="16"/>
              </w:rPr>
              <w:t>-</w:t>
            </w:r>
            <w:r>
              <w:rPr>
                <w:rFonts w:ascii="Tahoma" w:hAnsi="Tahoma"/>
                <w:b/>
                <w:spacing w:val="-2"/>
                <w:sz w:val="16"/>
              </w:rPr>
              <w:t>INQUÉRITOS</w:t>
            </w:r>
          </w:p>
          <w:p>
            <w:pPr>
              <w:pStyle w:val="TableParagraph"/>
              <w:spacing w:before="2"/>
              <w:ind w:left="104"/>
              <w:rPr>
                <w:rFonts w:ascii="Tahoma" w:hAnsi="Tahoma"/>
                <w:b/>
                <w:sz w:val="16"/>
              </w:rPr>
            </w:pPr>
            <w:r>
              <w:rPr>
                <w:rFonts w:ascii="Tahoma" w:hAnsi="Tahoma"/>
                <w:b/>
                <w:spacing w:val="-4"/>
                <w:sz w:val="16"/>
              </w:rPr>
              <w:t>-</w:t>
            </w:r>
            <w:r>
              <w:rPr>
                <w:rFonts w:ascii="Tahoma" w:hAnsi="Tahoma"/>
                <w:b/>
                <w:spacing w:val="-2"/>
                <w:sz w:val="16"/>
              </w:rPr>
              <w:t>OBSERVAÇÃO</w:t>
            </w:r>
          </w:p>
          <w:p>
            <w:pPr>
              <w:pStyle w:val="TableParagraph"/>
              <w:spacing w:before="2"/>
              <w:ind w:left="104"/>
              <w:rPr>
                <w:rFonts w:ascii="Tahoma" w:hAnsi="Tahoma"/>
                <w:b/>
                <w:sz w:val="16"/>
              </w:rPr>
            </w:pPr>
            <w:r>
              <w:rPr>
                <w:rFonts w:ascii="Tahoma" w:hAnsi="Tahoma"/>
                <w:b/>
                <w:w w:val="85"/>
                <w:sz w:val="16"/>
              </w:rPr>
              <w:t>-ANÁLISE</w:t>
            </w:r>
            <w:r>
              <w:rPr>
                <w:rFonts w:ascii="Tahoma" w:hAnsi="Tahoma"/>
                <w:b/>
                <w:spacing w:val="-3"/>
                <w:w w:val="85"/>
                <w:sz w:val="16"/>
              </w:rPr>
              <w:t> </w:t>
            </w:r>
            <w:r>
              <w:rPr>
                <w:rFonts w:ascii="Tahoma" w:hAnsi="Tahoma"/>
                <w:b/>
                <w:w w:val="85"/>
                <w:sz w:val="16"/>
              </w:rPr>
              <w:t>DE</w:t>
            </w:r>
            <w:r>
              <w:rPr>
                <w:rFonts w:ascii="Tahoma" w:hAnsi="Tahoma"/>
                <w:b/>
                <w:sz w:val="16"/>
              </w:rPr>
              <w:t> </w:t>
            </w:r>
            <w:r>
              <w:rPr>
                <w:rFonts w:ascii="Tahoma" w:hAnsi="Tahoma"/>
                <w:b/>
                <w:spacing w:val="-2"/>
                <w:sz w:val="16"/>
              </w:rPr>
              <w:t>CONTEÚDO</w:t>
            </w:r>
          </w:p>
          <w:p>
            <w:pPr>
              <w:pStyle w:val="TableParagraph"/>
              <w:spacing w:before="9"/>
              <w:ind w:left="104"/>
              <w:rPr>
                <w:rFonts w:ascii="Tahoma"/>
                <w:b/>
                <w:sz w:val="16"/>
              </w:rPr>
            </w:pPr>
            <w:r>
              <w:rPr>
                <w:rFonts w:ascii="Tahoma"/>
                <w:b/>
                <w:spacing w:val="-4"/>
                <w:sz w:val="16"/>
              </w:rPr>
              <w:t>-</w:t>
            </w:r>
            <w:r>
              <w:rPr>
                <w:rFonts w:ascii="Tahoma"/>
                <w:b/>
                <w:spacing w:val="-2"/>
                <w:sz w:val="16"/>
              </w:rPr>
              <w:t>TESTAGEM</w:t>
            </w:r>
          </w:p>
        </w:tc>
      </w:tr>
    </w:tbl>
    <w:p>
      <w:pPr>
        <w:pStyle w:val="TableParagraph"/>
        <w:spacing w:after="0"/>
        <w:rPr>
          <w:rFonts w:ascii="Tahoma"/>
          <w:b/>
          <w:sz w:val="16"/>
        </w:rPr>
        <w:sectPr>
          <w:type w:val="continuous"/>
          <w:pgSz w:w="16840" w:h="11910" w:orient="landscape"/>
          <w:pgMar w:top="1320" w:bottom="280" w:left="992" w:right="0"/>
        </w:sectPr>
      </w:pPr>
    </w:p>
    <w:p>
      <w:pPr>
        <w:pStyle w:val="BodyText"/>
        <w:rPr>
          <w:b/>
          <w:sz w:val="20"/>
        </w:rPr>
      </w:pPr>
    </w:p>
    <w:tbl>
      <w:tblPr>
        <w:tblW w:w="0" w:type="auto"/>
        <w:jc w:val="left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411"/>
        <w:gridCol w:w="2272"/>
        <w:gridCol w:w="1306"/>
        <w:gridCol w:w="6783"/>
        <w:gridCol w:w="1702"/>
      </w:tblGrid>
      <w:tr>
        <w:trPr>
          <w:trHeight w:val="2481" w:hRule="atLeast"/>
        </w:trPr>
        <w:tc>
          <w:tcPr>
            <w:tcW w:w="2411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72" w:type="dxa"/>
          </w:tcPr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spacing w:before="266"/>
              <w:rPr>
                <w:b/>
                <w:sz w:val="22"/>
              </w:rPr>
            </w:pPr>
          </w:p>
          <w:p>
            <w:pPr>
              <w:pStyle w:val="TableParagraph"/>
              <w:ind w:left="179"/>
              <w:rPr>
                <w:b/>
                <w:sz w:val="22"/>
              </w:rPr>
            </w:pPr>
            <w:r>
              <w:rPr>
                <w:spacing w:val="-2"/>
                <w:sz w:val="22"/>
              </w:rPr>
              <w:t>CO</w:t>
            </w:r>
            <w:r>
              <w:rPr>
                <w:b/>
                <w:spacing w:val="-2"/>
                <w:sz w:val="22"/>
              </w:rPr>
              <w:t>NCEPTUALIZAÇÂO</w:t>
            </w:r>
          </w:p>
        </w:tc>
        <w:tc>
          <w:tcPr>
            <w:tcW w:w="1306" w:type="dxa"/>
          </w:tcPr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spacing w:before="266"/>
              <w:rPr>
                <w:b/>
                <w:sz w:val="22"/>
              </w:rPr>
            </w:pPr>
          </w:p>
          <w:p>
            <w:pPr>
              <w:pStyle w:val="TableParagraph"/>
              <w:ind w:left="11" w:right="7"/>
              <w:jc w:val="center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30%</w:t>
            </w:r>
          </w:p>
        </w:tc>
        <w:tc>
          <w:tcPr>
            <w:tcW w:w="6783" w:type="dxa"/>
          </w:tcPr>
          <w:p>
            <w:pPr>
              <w:pStyle w:val="TableParagraph"/>
              <w:numPr>
                <w:ilvl w:val="0"/>
                <w:numId w:val="2"/>
              </w:numPr>
              <w:tabs>
                <w:tab w:pos="211" w:val="left" w:leader="none"/>
              </w:tabs>
              <w:spacing w:line="259" w:lineRule="auto" w:before="0" w:after="0"/>
              <w:ind w:left="107" w:right="417" w:firstLine="0"/>
              <w:jc w:val="left"/>
              <w:rPr>
                <w:sz w:val="20"/>
              </w:rPr>
            </w:pPr>
            <w:r>
              <w:rPr>
                <w:sz w:val="20"/>
              </w:rPr>
              <w:t>Identifica, clarifica e relaciona com clareza e rigor conceitos filosóficos e mobiliza-os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na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compreensão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formulação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problemas,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teses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argumentos filosóficos. (C, D)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211" w:val="left" w:leader="none"/>
              </w:tabs>
              <w:spacing w:line="259" w:lineRule="auto" w:before="0" w:after="0"/>
              <w:ind w:left="107" w:right="232" w:firstLine="0"/>
              <w:jc w:val="left"/>
              <w:rPr>
                <w:sz w:val="20"/>
              </w:rPr>
            </w:pPr>
            <w:r>
              <w:rPr>
                <w:sz w:val="20"/>
              </w:rPr>
              <w:t>Identifica, formula teorias, teses e argumentos filosóficos, aplicando instrumentos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operatórios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lógica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formal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informal,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avaliando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criticamente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os seus pontos fortes e fracos. (A, C, D, E, I) - Compara e avalia criticamente, pelo confronto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teses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argumentos,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todas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as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teorias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dos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filósofos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apresentados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a estudo, oralmente ou por escrito. (C, D, I</w:t>
            </w:r>
          </w:p>
        </w:tc>
        <w:tc>
          <w:tcPr>
            <w:tcW w:w="1702" w:type="dxa"/>
            <w:vMerge w:val="restart"/>
          </w:tcPr>
          <w:p>
            <w:pPr>
              <w:pStyle w:val="TableParagraph"/>
              <w:spacing w:before="177"/>
              <w:rPr>
                <w:b/>
                <w:sz w:val="22"/>
              </w:rPr>
            </w:pPr>
          </w:p>
          <w:p>
            <w:pPr>
              <w:pStyle w:val="TableParagraph"/>
              <w:spacing w:line="259" w:lineRule="auto"/>
              <w:ind w:left="101" w:right="273"/>
              <w:rPr>
                <w:sz w:val="22"/>
              </w:rPr>
            </w:pPr>
            <w:r>
              <w:rPr>
                <w:spacing w:val="-2"/>
                <w:sz w:val="22"/>
              </w:rPr>
              <w:t>Testes</w:t>
            </w:r>
            <w:r>
              <w:rPr>
                <w:spacing w:val="-17"/>
                <w:sz w:val="22"/>
              </w:rPr>
              <w:t> </w:t>
            </w:r>
            <w:r>
              <w:rPr>
                <w:spacing w:val="-2"/>
                <w:sz w:val="22"/>
              </w:rPr>
              <w:t>escritos </w:t>
            </w:r>
            <w:r>
              <w:rPr>
                <w:sz w:val="22"/>
              </w:rPr>
              <w:t>Testes orais</w:t>
            </w:r>
          </w:p>
          <w:p>
            <w:pPr>
              <w:pStyle w:val="TableParagraph"/>
              <w:spacing w:line="259" w:lineRule="auto" w:before="161"/>
              <w:ind w:left="101" w:right="273"/>
              <w:rPr>
                <w:sz w:val="22"/>
              </w:rPr>
            </w:pPr>
            <w:r>
              <w:rPr>
                <w:spacing w:val="-2"/>
                <w:sz w:val="22"/>
              </w:rPr>
              <w:t>Questões</w:t>
            </w:r>
            <w:r>
              <w:rPr>
                <w:spacing w:val="-17"/>
                <w:sz w:val="22"/>
              </w:rPr>
              <w:t> </w:t>
            </w:r>
            <w:r>
              <w:rPr>
                <w:spacing w:val="-2"/>
                <w:sz w:val="22"/>
              </w:rPr>
              <w:t>de </w:t>
            </w:r>
            <w:r>
              <w:rPr>
                <w:spacing w:val="-4"/>
                <w:sz w:val="22"/>
              </w:rPr>
              <w:t>aula</w:t>
            </w:r>
          </w:p>
          <w:p>
            <w:pPr>
              <w:pStyle w:val="TableParagraph"/>
              <w:spacing w:before="160"/>
              <w:ind w:left="151" w:hanging="50"/>
              <w:rPr>
                <w:sz w:val="22"/>
              </w:rPr>
            </w:pPr>
            <w:r>
              <w:rPr>
                <w:spacing w:val="-2"/>
                <w:sz w:val="22"/>
              </w:rPr>
              <w:t>Relatórios</w:t>
            </w:r>
          </w:p>
          <w:p>
            <w:pPr>
              <w:pStyle w:val="TableParagraph"/>
              <w:spacing w:line="259" w:lineRule="auto" w:before="182"/>
              <w:ind w:left="101" w:right="273" w:firstLine="50"/>
              <w:rPr>
                <w:sz w:val="22"/>
              </w:rPr>
            </w:pPr>
            <w:r>
              <w:rPr>
                <w:sz w:val="22"/>
              </w:rPr>
              <w:t>Listas de </w:t>
            </w:r>
            <w:r>
              <w:rPr>
                <w:spacing w:val="-4"/>
                <w:sz w:val="22"/>
              </w:rPr>
              <w:t>verificação</w:t>
            </w:r>
          </w:p>
          <w:p>
            <w:pPr>
              <w:pStyle w:val="TableParagraph"/>
              <w:spacing w:line="254" w:lineRule="auto" w:before="159"/>
              <w:ind w:left="101" w:right="273"/>
              <w:rPr>
                <w:sz w:val="22"/>
              </w:rPr>
            </w:pPr>
            <w:r>
              <w:rPr>
                <w:spacing w:val="-2"/>
                <w:sz w:val="22"/>
              </w:rPr>
              <w:t>Apresentações orais</w:t>
            </w:r>
          </w:p>
          <w:p>
            <w:pPr>
              <w:pStyle w:val="TableParagraph"/>
              <w:spacing w:line="403" w:lineRule="auto" w:before="167"/>
              <w:ind w:left="151" w:hanging="50"/>
              <w:rPr>
                <w:sz w:val="22"/>
              </w:rPr>
            </w:pPr>
            <w:r>
              <w:rPr>
                <w:spacing w:val="-2"/>
                <w:sz w:val="22"/>
              </w:rPr>
              <w:t>Desafios</w:t>
            </w:r>
            <w:r>
              <w:rPr>
                <w:spacing w:val="-11"/>
                <w:sz w:val="22"/>
              </w:rPr>
              <w:t> </w:t>
            </w:r>
            <w:r>
              <w:rPr>
                <w:spacing w:val="-2"/>
                <w:sz w:val="22"/>
              </w:rPr>
              <w:t>lógicos Debates</w:t>
            </w:r>
          </w:p>
          <w:p>
            <w:pPr>
              <w:pStyle w:val="TableParagraph"/>
              <w:spacing w:line="259" w:lineRule="auto"/>
              <w:ind w:left="101" w:right="303" w:firstLine="50"/>
              <w:rPr>
                <w:sz w:val="22"/>
              </w:rPr>
            </w:pPr>
            <w:r>
              <w:rPr>
                <w:sz w:val="22"/>
              </w:rPr>
              <w:t>Diários de </w:t>
            </w:r>
            <w:r>
              <w:rPr>
                <w:spacing w:val="-2"/>
                <w:sz w:val="22"/>
              </w:rPr>
              <w:t>Aprendizagem</w:t>
            </w:r>
          </w:p>
          <w:p>
            <w:pPr>
              <w:pStyle w:val="TableParagraph"/>
              <w:spacing w:line="259" w:lineRule="auto" w:before="158"/>
              <w:ind w:left="101" w:right="273"/>
              <w:rPr>
                <w:sz w:val="22"/>
              </w:rPr>
            </w:pPr>
            <w:r>
              <w:rPr>
                <w:spacing w:val="-4"/>
                <w:sz w:val="22"/>
              </w:rPr>
              <w:t>Dicionário </w:t>
            </w:r>
            <w:r>
              <w:rPr>
                <w:spacing w:val="-2"/>
                <w:sz w:val="22"/>
              </w:rPr>
              <w:t>Filosófico</w:t>
            </w:r>
          </w:p>
          <w:p>
            <w:pPr>
              <w:pStyle w:val="TableParagraph"/>
              <w:spacing w:before="160"/>
              <w:ind w:left="101"/>
              <w:rPr>
                <w:sz w:val="22"/>
              </w:rPr>
            </w:pPr>
            <w:r>
              <w:rPr>
                <w:spacing w:val="-2"/>
                <w:sz w:val="22"/>
              </w:rPr>
              <w:t>Outros…</w:t>
            </w:r>
          </w:p>
        </w:tc>
      </w:tr>
      <w:tr>
        <w:trPr>
          <w:trHeight w:val="4886" w:hRule="atLeast"/>
        </w:trPr>
        <w:tc>
          <w:tcPr>
            <w:tcW w:w="241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72" w:type="dxa"/>
          </w:tcPr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spacing w:before="267"/>
              <w:rPr>
                <w:b/>
                <w:sz w:val="22"/>
              </w:rPr>
            </w:pPr>
          </w:p>
          <w:p>
            <w:pPr>
              <w:pStyle w:val="TableParagraph"/>
              <w:spacing w:before="1"/>
              <w:ind w:left="274" w:firstLine="135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COMUNICAÇÃO </w:t>
            </w:r>
            <w:r>
              <w:rPr>
                <w:b/>
                <w:spacing w:val="-4"/>
                <w:sz w:val="22"/>
              </w:rPr>
              <w:t>EARGUMENTAÇÃO</w:t>
            </w:r>
          </w:p>
        </w:tc>
        <w:tc>
          <w:tcPr>
            <w:tcW w:w="1306" w:type="dxa"/>
          </w:tcPr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spacing w:before="267"/>
              <w:rPr>
                <w:b/>
                <w:sz w:val="22"/>
              </w:rPr>
            </w:pPr>
          </w:p>
          <w:p>
            <w:pPr>
              <w:pStyle w:val="TableParagraph"/>
              <w:spacing w:before="1"/>
              <w:ind w:left="11" w:right="7"/>
              <w:jc w:val="center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30%</w:t>
            </w:r>
          </w:p>
        </w:tc>
        <w:tc>
          <w:tcPr>
            <w:tcW w:w="6783" w:type="dxa"/>
          </w:tcPr>
          <w:p>
            <w:pPr>
              <w:pStyle w:val="TableParagraph"/>
              <w:spacing w:before="239"/>
              <w:ind w:left="107" w:right="286"/>
              <w:rPr>
                <w:sz w:val="20"/>
              </w:rPr>
            </w:pPr>
            <w:r>
              <w:rPr>
                <w:sz w:val="20"/>
              </w:rPr>
              <w:t>-Formula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teses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expressas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em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proposições.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(B,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C,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D)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Identifica,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formula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teorias, teses e argumentos filosóficos, aplicando instrumentos operatórios da lógica formal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informal,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avaliando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criticamente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os seus pontos fortes 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fracos.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(A,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C, D, E, I)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211" w:val="left" w:leader="none"/>
              </w:tabs>
              <w:spacing w:line="240" w:lineRule="auto" w:before="4" w:after="0"/>
              <w:ind w:left="107" w:right="260" w:firstLine="0"/>
              <w:jc w:val="left"/>
              <w:rPr>
                <w:sz w:val="20"/>
              </w:rPr>
            </w:pPr>
            <w:r>
              <w:rPr>
                <w:sz w:val="20"/>
              </w:rPr>
              <w:t>Assume posições pessoais - oralmente ou por escrito - com clareza e rigor, mobilizando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conhecimentos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filosóficos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avaliando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teses,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argumentos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contra- argumentos. (A, B, C, D, E, F, G, I)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257" w:val="left" w:leader="none"/>
              </w:tabs>
              <w:spacing w:line="237" w:lineRule="auto" w:before="5" w:after="0"/>
              <w:ind w:left="107" w:right="216" w:firstLine="45"/>
              <w:jc w:val="left"/>
              <w:rPr>
                <w:sz w:val="20"/>
              </w:rPr>
            </w:pPr>
            <w:r>
              <w:rPr>
                <w:sz w:val="20"/>
              </w:rPr>
              <w:t>Apresenta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discute,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num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ensaio,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tese(s)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respetivos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argumentos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resposta a problemas filosóficos. (A, B, C, D, E, F, G, I)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257" w:val="left" w:leader="none"/>
              </w:tabs>
              <w:spacing w:line="240" w:lineRule="auto" w:before="0" w:after="0"/>
              <w:ind w:left="107" w:right="301" w:firstLine="45"/>
              <w:jc w:val="left"/>
              <w:rPr>
                <w:sz w:val="20"/>
              </w:rPr>
            </w:pPr>
            <w:r>
              <w:rPr>
                <w:sz w:val="20"/>
              </w:rPr>
              <w:t>Assume um pensamento e ação éticos e políticos que mobilizam conhecimento filosófico para compreender, formular e refletir sobre os problemas sociais, éticos, políticos e tecnocientíficos que se colocam nas sociedades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contemporâneas,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seu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impacto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nas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gerações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futuras.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(A,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B,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C,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D,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E, F, G, I)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257" w:val="left" w:leader="none"/>
              </w:tabs>
              <w:spacing w:line="240" w:lineRule="auto" w:before="5" w:after="0"/>
              <w:ind w:left="107" w:right="826" w:firstLine="45"/>
              <w:jc w:val="left"/>
              <w:rPr>
                <w:sz w:val="20"/>
              </w:rPr>
            </w:pPr>
            <w:r>
              <w:rPr>
                <w:sz w:val="20"/>
              </w:rPr>
              <w:t>Identifica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justifica,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em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textos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opinião,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controvérsias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relevantes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no momento. (A, B, C, D, E, F, G, I)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211" w:val="left" w:leader="none"/>
              </w:tabs>
              <w:spacing w:line="235" w:lineRule="auto" w:before="5" w:after="0"/>
              <w:ind w:left="107" w:right="760" w:firstLine="0"/>
              <w:jc w:val="left"/>
              <w:rPr>
                <w:sz w:val="20"/>
              </w:rPr>
            </w:pPr>
            <w:r>
              <w:rPr>
                <w:sz w:val="20"/>
              </w:rPr>
              <w:t>Apresenta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possíveis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soluções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para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problemas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éticos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reais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resultantes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da aplicação de conhecimentos de áreas científicas. (A, B, C, D, E, F, G, H, I)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top="1340" w:bottom="280" w:left="992" w:right="0"/>
        </w:sectPr>
      </w:pPr>
    </w:p>
    <w:p>
      <w:pPr>
        <w:pStyle w:val="BodyText"/>
        <w:rPr>
          <w:b/>
          <w:sz w:val="20"/>
        </w:rPr>
      </w:pPr>
    </w:p>
    <w:tbl>
      <w:tblPr>
        <w:tblW w:w="0" w:type="auto"/>
        <w:jc w:val="left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411"/>
        <w:gridCol w:w="2272"/>
        <w:gridCol w:w="1306"/>
        <w:gridCol w:w="6783"/>
        <w:gridCol w:w="1702"/>
      </w:tblGrid>
      <w:tr>
        <w:trPr>
          <w:trHeight w:val="2686" w:hRule="atLeast"/>
        </w:trPr>
        <w:tc>
          <w:tcPr>
            <w:tcW w:w="2411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72" w:type="dxa"/>
          </w:tcPr>
          <w:p>
            <w:pPr>
              <w:pStyle w:val="TableParagraph"/>
              <w:spacing w:before="264"/>
              <w:rPr>
                <w:b/>
                <w:sz w:val="22"/>
              </w:rPr>
            </w:pPr>
          </w:p>
          <w:p>
            <w:pPr>
              <w:pStyle w:val="TableParagraph"/>
              <w:spacing w:line="237" w:lineRule="auto"/>
              <w:ind w:left="294" w:right="72" w:hanging="140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COMPROMISSO</w:t>
            </w:r>
            <w:r>
              <w:rPr>
                <w:b/>
                <w:spacing w:val="-12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COM </w:t>
            </w:r>
            <w:r>
              <w:rPr>
                <w:b/>
                <w:sz w:val="22"/>
              </w:rPr>
              <w:t>A APRENDIZAGEM</w:t>
            </w:r>
          </w:p>
          <w:p>
            <w:pPr>
              <w:pStyle w:val="TableParagraph"/>
              <w:spacing w:line="237" w:lineRule="auto"/>
              <w:ind w:left="154" w:right="425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Pontualidade Tarefas </w:t>
            </w:r>
            <w:r>
              <w:rPr>
                <w:b/>
                <w:sz w:val="22"/>
              </w:rPr>
              <w:t>Comportamento</w:t>
            </w:r>
            <w:r>
              <w:rPr>
                <w:b/>
                <w:spacing w:val="-13"/>
                <w:sz w:val="22"/>
              </w:rPr>
              <w:t> </w:t>
            </w:r>
            <w:r>
              <w:rPr>
                <w:b/>
                <w:sz w:val="22"/>
              </w:rPr>
              <w:t>e</w:t>
            </w:r>
          </w:p>
          <w:p>
            <w:pPr>
              <w:pStyle w:val="TableParagraph"/>
              <w:spacing w:line="237" w:lineRule="auto" w:before="2"/>
              <w:ind w:left="154" w:right="814" w:firstLine="140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Disciplina </w:t>
            </w:r>
            <w:r>
              <w:rPr>
                <w:b/>
                <w:sz w:val="22"/>
              </w:rPr>
              <w:t>Participação</w:t>
            </w:r>
            <w:r>
              <w:rPr>
                <w:b/>
                <w:spacing w:val="-13"/>
                <w:sz w:val="22"/>
              </w:rPr>
              <w:t> </w:t>
            </w:r>
            <w:r>
              <w:rPr>
                <w:b/>
                <w:sz w:val="22"/>
              </w:rPr>
              <w:t>e</w:t>
            </w:r>
          </w:p>
          <w:p>
            <w:pPr>
              <w:pStyle w:val="TableParagraph"/>
              <w:spacing w:line="265" w:lineRule="exact"/>
              <w:ind w:left="294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Empenho</w:t>
            </w:r>
          </w:p>
        </w:tc>
        <w:tc>
          <w:tcPr>
            <w:tcW w:w="1306" w:type="dxa"/>
          </w:tcPr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spacing w:before="266"/>
              <w:rPr>
                <w:b/>
                <w:sz w:val="22"/>
              </w:rPr>
            </w:pPr>
          </w:p>
          <w:p>
            <w:pPr>
              <w:pStyle w:val="TableParagraph"/>
              <w:ind w:left="11"/>
              <w:jc w:val="center"/>
              <w:rPr>
                <w:b/>
                <w:sz w:val="22"/>
              </w:rPr>
            </w:pPr>
            <w:r>
              <w:rPr>
                <w:b/>
                <w:spacing w:val="-4"/>
                <w:sz w:val="22"/>
              </w:rPr>
              <w:t>2,5%</w:t>
            </w:r>
          </w:p>
          <w:p>
            <w:pPr>
              <w:pStyle w:val="TableParagraph"/>
              <w:spacing w:line="267" w:lineRule="exact" w:before="1"/>
              <w:ind w:left="11"/>
              <w:jc w:val="center"/>
              <w:rPr>
                <w:b/>
                <w:sz w:val="22"/>
              </w:rPr>
            </w:pPr>
            <w:r>
              <w:rPr>
                <w:b/>
                <w:spacing w:val="-4"/>
                <w:sz w:val="22"/>
              </w:rPr>
              <w:t>2,5%</w:t>
            </w:r>
          </w:p>
          <w:p>
            <w:pPr>
              <w:pStyle w:val="TableParagraph"/>
              <w:spacing w:line="267" w:lineRule="exact"/>
              <w:ind w:left="11"/>
              <w:jc w:val="center"/>
              <w:rPr>
                <w:b/>
                <w:sz w:val="22"/>
              </w:rPr>
            </w:pPr>
            <w:r>
              <w:rPr>
                <w:b/>
                <w:spacing w:val="-4"/>
                <w:sz w:val="22"/>
              </w:rPr>
              <w:t>2,5%</w:t>
            </w:r>
          </w:p>
          <w:p>
            <w:pPr>
              <w:pStyle w:val="TableParagraph"/>
              <w:spacing w:before="3"/>
              <w:rPr>
                <w:b/>
                <w:sz w:val="22"/>
              </w:rPr>
            </w:pPr>
          </w:p>
          <w:p>
            <w:pPr>
              <w:pStyle w:val="TableParagraph"/>
              <w:ind w:left="11"/>
              <w:jc w:val="center"/>
              <w:rPr>
                <w:b/>
                <w:sz w:val="22"/>
              </w:rPr>
            </w:pPr>
            <w:r>
              <w:rPr>
                <w:b/>
                <w:spacing w:val="-4"/>
                <w:sz w:val="22"/>
              </w:rPr>
              <w:t>2,5%</w:t>
            </w:r>
          </w:p>
        </w:tc>
        <w:tc>
          <w:tcPr>
            <w:tcW w:w="6783" w:type="dxa"/>
          </w:tcPr>
          <w:p>
            <w:pPr>
              <w:pStyle w:val="TableParagraph"/>
              <w:spacing w:before="176"/>
              <w:rPr>
                <w:b/>
                <w:sz w:val="20"/>
              </w:rPr>
            </w:pP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211" w:val="left" w:leader="none"/>
              </w:tabs>
              <w:spacing w:line="240" w:lineRule="auto" w:before="0" w:after="0"/>
              <w:ind w:left="107" w:right="276" w:firstLine="0"/>
              <w:jc w:val="both"/>
              <w:rPr>
                <w:sz w:val="20"/>
              </w:rPr>
            </w:pPr>
            <w:r>
              <w:rPr>
                <w:sz w:val="20"/>
              </w:rPr>
              <w:t>Interage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com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tolerância,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empatia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responsabilidade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argumenta,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negoceia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e aceita diferentes pontos de vista. (E, F)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211" w:val="left" w:leader="none"/>
              </w:tabs>
              <w:spacing w:line="240" w:lineRule="auto" w:before="1" w:after="0"/>
              <w:ind w:left="107" w:right="261" w:firstLine="0"/>
              <w:jc w:val="both"/>
              <w:rPr>
                <w:sz w:val="20"/>
              </w:rPr>
            </w:pPr>
            <w:r>
              <w:rPr>
                <w:sz w:val="20"/>
              </w:rPr>
              <w:t>Revela autonomia, demonstra capacidade de tomar decisões por si próprio e assume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responsabilidades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pelas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suas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atitudes,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comportamentos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emoções.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(E, F, J)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211" w:val="left" w:leader="none"/>
              </w:tabs>
              <w:spacing w:line="240" w:lineRule="auto" w:before="0" w:after="0"/>
              <w:ind w:left="107" w:right="691" w:firstLine="0"/>
              <w:jc w:val="left"/>
              <w:rPr>
                <w:sz w:val="20"/>
              </w:rPr>
            </w:pPr>
            <w:r>
              <w:rPr>
                <w:sz w:val="20"/>
              </w:rPr>
              <w:t>Assume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posições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autónomas,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devidamente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fundamentadas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capazes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de sustentar uma cidadania ativa. (A, B, C, D, E, F, G, H, I, J</w:t>
            </w:r>
          </w:p>
        </w:tc>
        <w:tc>
          <w:tcPr>
            <w:tcW w:w="170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>
      <w:pPr>
        <w:pStyle w:val="BodyText"/>
        <w:spacing w:before="177"/>
        <w:rPr>
          <w:b/>
        </w:rPr>
      </w:pPr>
    </w:p>
    <w:p>
      <w:pPr>
        <w:pStyle w:val="ListParagraph"/>
        <w:numPr>
          <w:ilvl w:val="0"/>
          <w:numId w:val="5"/>
        </w:numPr>
        <w:tabs>
          <w:tab w:pos="721" w:val="left" w:leader="none"/>
        </w:tabs>
        <w:spacing w:line="259" w:lineRule="auto" w:before="0" w:after="0"/>
        <w:ind w:left="423" w:right="1483" w:firstLine="0"/>
        <w:jc w:val="left"/>
        <w:rPr>
          <w:sz w:val="22"/>
        </w:rPr>
      </w:pPr>
      <w:r>
        <w:rPr>
          <w:sz w:val="22"/>
        </w:rPr>
        <w:t>As</w:t>
      </w:r>
      <w:r>
        <w:rPr>
          <w:spacing w:val="-4"/>
          <w:sz w:val="22"/>
        </w:rPr>
        <w:t> </w:t>
      </w:r>
      <w:r>
        <w:rPr>
          <w:sz w:val="22"/>
        </w:rPr>
        <w:t>letras</w:t>
      </w:r>
      <w:r>
        <w:rPr>
          <w:spacing w:val="-4"/>
          <w:sz w:val="22"/>
        </w:rPr>
        <w:t> </w:t>
      </w:r>
      <w:r>
        <w:rPr>
          <w:sz w:val="22"/>
        </w:rPr>
        <w:t>referem-se</w:t>
      </w:r>
      <w:r>
        <w:rPr>
          <w:spacing w:val="-2"/>
          <w:sz w:val="22"/>
        </w:rPr>
        <w:t> </w:t>
      </w:r>
      <w:r>
        <w:rPr>
          <w:sz w:val="22"/>
        </w:rPr>
        <w:t>às</w:t>
      </w:r>
      <w:r>
        <w:rPr>
          <w:spacing w:val="-8"/>
          <w:sz w:val="22"/>
        </w:rPr>
        <w:t> </w:t>
      </w:r>
      <w:r>
        <w:rPr>
          <w:sz w:val="22"/>
        </w:rPr>
        <w:t>Áreas</w:t>
      </w:r>
      <w:r>
        <w:rPr>
          <w:spacing w:val="-4"/>
          <w:sz w:val="22"/>
        </w:rPr>
        <w:t> </w:t>
      </w:r>
      <w:r>
        <w:rPr>
          <w:sz w:val="22"/>
        </w:rPr>
        <w:t>de</w:t>
      </w:r>
      <w:r>
        <w:rPr>
          <w:spacing w:val="-1"/>
          <w:sz w:val="22"/>
        </w:rPr>
        <w:t> </w:t>
      </w:r>
      <w:r>
        <w:rPr>
          <w:sz w:val="22"/>
        </w:rPr>
        <w:t>Competência</w:t>
      </w:r>
      <w:r>
        <w:rPr>
          <w:spacing w:val="-7"/>
          <w:sz w:val="22"/>
        </w:rPr>
        <w:t> </w:t>
      </w:r>
      <w:r>
        <w:rPr>
          <w:sz w:val="22"/>
        </w:rPr>
        <w:t>enunciadas</w:t>
      </w:r>
      <w:r>
        <w:rPr>
          <w:spacing w:val="-4"/>
          <w:sz w:val="22"/>
        </w:rPr>
        <w:t> </w:t>
      </w:r>
      <w:r>
        <w:rPr>
          <w:sz w:val="22"/>
        </w:rPr>
        <w:t>no</w:t>
      </w:r>
      <w:r>
        <w:rPr>
          <w:spacing w:val="-3"/>
          <w:sz w:val="22"/>
        </w:rPr>
        <w:t> </w:t>
      </w:r>
      <w:r>
        <w:rPr>
          <w:sz w:val="22"/>
        </w:rPr>
        <w:t>Perfil</w:t>
      </w:r>
      <w:r>
        <w:rPr>
          <w:spacing w:val="-7"/>
          <w:sz w:val="22"/>
        </w:rPr>
        <w:t> </w:t>
      </w:r>
      <w:r>
        <w:rPr>
          <w:sz w:val="22"/>
        </w:rPr>
        <w:t>dos Alunos</w:t>
      </w:r>
      <w:r>
        <w:rPr>
          <w:spacing w:val="-4"/>
          <w:sz w:val="22"/>
        </w:rPr>
        <w:t> </w:t>
      </w:r>
      <w:r>
        <w:rPr>
          <w:sz w:val="22"/>
        </w:rPr>
        <w:t>à</w:t>
      </w:r>
      <w:r>
        <w:rPr>
          <w:spacing w:val="-3"/>
          <w:sz w:val="22"/>
        </w:rPr>
        <w:t> </w:t>
      </w:r>
      <w:r>
        <w:rPr>
          <w:sz w:val="22"/>
        </w:rPr>
        <w:t>Saída</w:t>
      </w:r>
      <w:r>
        <w:rPr>
          <w:spacing w:val="-3"/>
          <w:sz w:val="22"/>
        </w:rPr>
        <w:t> </w:t>
      </w:r>
      <w:r>
        <w:rPr>
          <w:sz w:val="22"/>
        </w:rPr>
        <w:t>da</w:t>
      </w:r>
      <w:r>
        <w:rPr>
          <w:spacing w:val="-3"/>
          <w:sz w:val="22"/>
        </w:rPr>
        <w:t> </w:t>
      </w:r>
      <w:r>
        <w:rPr>
          <w:sz w:val="22"/>
        </w:rPr>
        <w:t>Escolaridade Obrigatória: A.</w:t>
      </w:r>
      <w:r>
        <w:rPr>
          <w:spacing w:val="-3"/>
          <w:sz w:val="22"/>
        </w:rPr>
        <w:t> </w:t>
      </w:r>
      <w:r>
        <w:rPr>
          <w:sz w:val="22"/>
        </w:rPr>
        <w:t>Linguagens</w:t>
      </w:r>
      <w:r>
        <w:rPr>
          <w:spacing w:val="-7"/>
          <w:sz w:val="22"/>
        </w:rPr>
        <w:t> </w:t>
      </w:r>
      <w:r>
        <w:rPr>
          <w:sz w:val="22"/>
        </w:rPr>
        <w:t>e</w:t>
      </w:r>
      <w:r>
        <w:rPr>
          <w:spacing w:val="-2"/>
          <w:sz w:val="22"/>
        </w:rPr>
        <w:t> </w:t>
      </w:r>
      <w:r>
        <w:rPr>
          <w:sz w:val="22"/>
        </w:rPr>
        <w:t>textos;</w:t>
      </w:r>
      <w:r>
        <w:rPr>
          <w:spacing w:val="-2"/>
          <w:sz w:val="22"/>
        </w:rPr>
        <w:t> </w:t>
      </w:r>
      <w:r>
        <w:rPr>
          <w:sz w:val="22"/>
        </w:rPr>
        <w:t>B.</w:t>
      </w:r>
      <w:r>
        <w:rPr>
          <w:spacing w:val="-3"/>
          <w:sz w:val="22"/>
        </w:rPr>
        <w:t> </w:t>
      </w:r>
      <w:r>
        <w:rPr>
          <w:sz w:val="22"/>
        </w:rPr>
        <w:t>Informação e comunicação; C. Raciocínio e resolução de problemas; D. Pensamento crítico e pensamento criativo; E. Relacionamento interpessoal; F. Desenvolvimento pessoal</w:t>
      </w:r>
      <w:r>
        <w:rPr>
          <w:spacing w:val="-8"/>
          <w:sz w:val="22"/>
        </w:rPr>
        <w:t> </w:t>
      </w:r>
      <w:r>
        <w:rPr>
          <w:sz w:val="22"/>
        </w:rPr>
        <w:t>e</w:t>
      </w:r>
      <w:r>
        <w:rPr>
          <w:spacing w:val="-2"/>
          <w:sz w:val="22"/>
        </w:rPr>
        <w:t> </w:t>
      </w:r>
      <w:r>
        <w:rPr>
          <w:sz w:val="22"/>
        </w:rPr>
        <w:t>autonomia; G.</w:t>
      </w:r>
      <w:r>
        <w:rPr>
          <w:spacing w:val="-8"/>
          <w:sz w:val="22"/>
        </w:rPr>
        <w:t> </w:t>
      </w:r>
      <w:r>
        <w:rPr>
          <w:sz w:val="22"/>
        </w:rPr>
        <w:t>Bem-estar,</w:t>
      </w:r>
      <w:r>
        <w:rPr>
          <w:spacing w:val="-1"/>
          <w:sz w:val="22"/>
        </w:rPr>
        <w:t> </w:t>
      </w:r>
      <w:r>
        <w:rPr>
          <w:sz w:val="22"/>
        </w:rPr>
        <w:t>saúde</w:t>
      </w:r>
      <w:r>
        <w:rPr>
          <w:spacing w:val="-7"/>
          <w:sz w:val="22"/>
        </w:rPr>
        <w:t> </w:t>
      </w:r>
      <w:r>
        <w:rPr>
          <w:sz w:val="22"/>
        </w:rPr>
        <w:t>e</w:t>
      </w:r>
      <w:r>
        <w:rPr>
          <w:spacing w:val="-2"/>
          <w:sz w:val="22"/>
        </w:rPr>
        <w:t> </w:t>
      </w:r>
      <w:r>
        <w:rPr>
          <w:sz w:val="22"/>
        </w:rPr>
        <w:t>ambiente; H. Sensibilidade</w:t>
      </w:r>
      <w:r>
        <w:rPr>
          <w:spacing w:val="-1"/>
          <w:sz w:val="22"/>
        </w:rPr>
        <w:t> </w:t>
      </w:r>
      <w:r>
        <w:rPr>
          <w:sz w:val="22"/>
        </w:rPr>
        <w:t>estética</w:t>
      </w:r>
      <w:r>
        <w:rPr>
          <w:spacing w:val="-7"/>
          <w:sz w:val="22"/>
        </w:rPr>
        <w:t> </w:t>
      </w:r>
      <w:r>
        <w:rPr>
          <w:sz w:val="22"/>
        </w:rPr>
        <w:t>e</w:t>
      </w:r>
      <w:r>
        <w:rPr>
          <w:spacing w:val="-7"/>
          <w:sz w:val="22"/>
        </w:rPr>
        <w:t> </w:t>
      </w:r>
      <w:r>
        <w:rPr>
          <w:sz w:val="22"/>
        </w:rPr>
        <w:t>artística; I.</w:t>
      </w:r>
      <w:r>
        <w:rPr>
          <w:spacing w:val="-3"/>
          <w:sz w:val="22"/>
        </w:rPr>
        <w:t> </w:t>
      </w:r>
      <w:r>
        <w:rPr>
          <w:sz w:val="22"/>
        </w:rPr>
        <w:t>Saber</w:t>
      </w:r>
      <w:r>
        <w:rPr>
          <w:spacing w:val="-8"/>
          <w:sz w:val="22"/>
        </w:rPr>
        <w:t> </w:t>
      </w:r>
      <w:r>
        <w:rPr>
          <w:sz w:val="22"/>
        </w:rPr>
        <w:t>científico,</w:t>
      </w:r>
      <w:r>
        <w:rPr>
          <w:spacing w:val="-6"/>
          <w:sz w:val="22"/>
        </w:rPr>
        <w:t> </w:t>
      </w:r>
      <w:r>
        <w:rPr>
          <w:sz w:val="22"/>
        </w:rPr>
        <w:t>técnico</w:t>
      </w:r>
      <w:r>
        <w:rPr>
          <w:spacing w:val="-3"/>
          <w:sz w:val="22"/>
        </w:rPr>
        <w:t> </w:t>
      </w:r>
      <w:r>
        <w:rPr>
          <w:sz w:val="22"/>
        </w:rPr>
        <w:t>e</w:t>
      </w:r>
      <w:r>
        <w:rPr>
          <w:spacing w:val="-2"/>
          <w:sz w:val="22"/>
        </w:rPr>
        <w:t> </w:t>
      </w:r>
      <w:r>
        <w:rPr>
          <w:sz w:val="22"/>
        </w:rPr>
        <w:t>tecnológico; J.</w:t>
      </w:r>
      <w:r>
        <w:rPr>
          <w:spacing w:val="-8"/>
          <w:sz w:val="22"/>
        </w:rPr>
        <w:t> </w:t>
      </w:r>
      <w:r>
        <w:rPr>
          <w:sz w:val="22"/>
        </w:rPr>
        <w:t>Consciência</w:t>
      </w:r>
      <w:r>
        <w:rPr>
          <w:spacing w:val="-7"/>
          <w:sz w:val="22"/>
        </w:rPr>
        <w:t> </w:t>
      </w:r>
      <w:r>
        <w:rPr>
          <w:sz w:val="22"/>
        </w:rPr>
        <w:t>e</w:t>
      </w:r>
      <w:r>
        <w:rPr>
          <w:spacing w:val="-2"/>
          <w:sz w:val="22"/>
        </w:rPr>
        <w:t> </w:t>
      </w:r>
      <w:r>
        <w:rPr>
          <w:sz w:val="22"/>
        </w:rPr>
        <w:t>domínio do corpo</w:t>
      </w:r>
    </w:p>
    <w:p>
      <w:pPr>
        <w:pStyle w:val="ListParagraph"/>
        <w:numPr>
          <w:ilvl w:val="0"/>
          <w:numId w:val="5"/>
        </w:numPr>
        <w:tabs>
          <w:tab w:pos="721" w:val="left" w:leader="none"/>
        </w:tabs>
        <w:spacing w:line="259" w:lineRule="auto" w:before="161" w:after="0"/>
        <w:ind w:left="423" w:right="1827" w:firstLine="0"/>
        <w:jc w:val="left"/>
        <w:rPr>
          <w:sz w:val="22"/>
        </w:rPr>
      </w:pPr>
      <w:r>
        <w:rPr>
          <w:sz w:val="22"/>
        </w:rPr>
        <w:t>Os</w:t>
      </w:r>
      <w:r>
        <w:rPr>
          <w:spacing w:val="-3"/>
          <w:sz w:val="22"/>
        </w:rPr>
        <w:t> </w:t>
      </w:r>
      <w:r>
        <w:rPr>
          <w:sz w:val="22"/>
        </w:rPr>
        <w:t>instrumentos</w:t>
      </w:r>
      <w:r>
        <w:rPr>
          <w:spacing w:val="-2"/>
          <w:sz w:val="22"/>
        </w:rPr>
        <w:t> </w:t>
      </w:r>
      <w:r>
        <w:rPr>
          <w:sz w:val="22"/>
        </w:rPr>
        <w:t>de</w:t>
      </w:r>
      <w:r>
        <w:rPr>
          <w:spacing w:val="-2"/>
          <w:sz w:val="22"/>
        </w:rPr>
        <w:t> </w:t>
      </w:r>
      <w:r>
        <w:rPr>
          <w:sz w:val="22"/>
        </w:rPr>
        <w:t>avaliação</w:t>
      </w:r>
      <w:r>
        <w:rPr>
          <w:spacing w:val="-3"/>
          <w:sz w:val="22"/>
        </w:rPr>
        <w:t> </w:t>
      </w:r>
      <w:r>
        <w:rPr>
          <w:sz w:val="22"/>
        </w:rPr>
        <w:t>serão</w:t>
      </w:r>
      <w:r>
        <w:rPr>
          <w:spacing w:val="-4"/>
          <w:sz w:val="22"/>
        </w:rPr>
        <w:t> </w:t>
      </w:r>
      <w:r>
        <w:rPr>
          <w:sz w:val="22"/>
        </w:rPr>
        <w:t>adequados</w:t>
      </w:r>
      <w:r>
        <w:rPr>
          <w:spacing w:val="-2"/>
          <w:sz w:val="22"/>
        </w:rPr>
        <w:t> </w:t>
      </w:r>
      <w:r>
        <w:rPr>
          <w:sz w:val="22"/>
        </w:rPr>
        <w:t>aos</w:t>
      </w:r>
      <w:r>
        <w:rPr>
          <w:spacing w:val="-8"/>
          <w:sz w:val="22"/>
        </w:rPr>
        <w:t> </w:t>
      </w:r>
      <w:r>
        <w:rPr>
          <w:sz w:val="22"/>
        </w:rPr>
        <w:t>conteúdos</w:t>
      </w:r>
      <w:r>
        <w:rPr>
          <w:spacing w:val="-8"/>
          <w:sz w:val="22"/>
        </w:rPr>
        <w:t> </w:t>
      </w:r>
      <w:r>
        <w:rPr>
          <w:sz w:val="22"/>
        </w:rPr>
        <w:t>abordados</w:t>
      </w:r>
      <w:r>
        <w:rPr>
          <w:spacing w:val="-2"/>
          <w:sz w:val="22"/>
        </w:rPr>
        <w:t> </w:t>
      </w:r>
      <w:r>
        <w:rPr>
          <w:sz w:val="22"/>
        </w:rPr>
        <w:t>e</w:t>
      </w:r>
      <w:r>
        <w:rPr>
          <w:spacing w:val="-2"/>
          <w:sz w:val="22"/>
        </w:rPr>
        <w:t> </w:t>
      </w:r>
      <w:r>
        <w:rPr>
          <w:sz w:val="22"/>
        </w:rPr>
        <w:t>às</w:t>
      </w:r>
      <w:r>
        <w:rPr>
          <w:spacing w:val="-8"/>
          <w:sz w:val="22"/>
        </w:rPr>
        <w:t> </w:t>
      </w:r>
      <w:r>
        <w:rPr>
          <w:sz w:val="22"/>
        </w:rPr>
        <w:t>características</w:t>
      </w:r>
      <w:r>
        <w:rPr>
          <w:spacing w:val="-7"/>
          <w:sz w:val="22"/>
        </w:rPr>
        <w:t> </w:t>
      </w:r>
      <w:r>
        <w:rPr>
          <w:sz w:val="22"/>
        </w:rPr>
        <w:t>dos</w:t>
      </w:r>
      <w:r>
        <w:rPr>
          <w:spacing w:val="-3"/>
          <w:sz w:val="22"/>
        </w:rPr>
        <w:t> </w:t>
      </w:r>
      <w:r>
        <w:rPr>
          <w:sz w:val="22"/>
        </w:rPr>
        <w:t>alunos.</w:t>
      </w:r>
      <w:r>
        <w:rPr>
          <w:spacing w:val="-7"/>
          <w:sz w:val="22"/>
        </w:rPr>
        <w:t> </w:t>
      </w:r>
      <w:r>
        <w:rPr>
          <w:sz w:val="22"/>
        </w:rPr>
        <w:t>O</w:t>
      </w:r>
      <w:r>
        <w:rPr>
          <w:spacing w:val="-3"/>
          <w:sz w:val="22"/>
        </w:rPr>
        <w:t> </w:t>
      </w:r>
      <w:r>
        <w:rPr>
          <w:sz w:val="22"/>
        </w:rPr>
        <w:t>docente</w:t>
      </w:r>
      <w:r>
        <w:rPr>
          <w:spacing w:val="-2"/>
          <w:sz w:val="22"/>
        </w:rPr>
        <w:t> </w:t>
      </w:r>
      <w:r>
        <w:rPr>
          <w:sz w:val="22"/>
        </w:rPr>
        <w:t>poderá</w:t>
      </w:r>
      <w:r>
        <w:rPr>
          <w:spacing w:val="-6"/>
          <w:sz w:val="22"/>
        </w:rPr>
        <w:t> </w:t>
      </w:r>
      <w:r>
        <w:rPr>
          <w:sz w:val="22"/>
        </w:rPr>
        <w:t>optar</w:t>
      </w:r>
      <w:r>
        <w:rPr>
          <w:spacing w:val="-4"/>
          <w:sz w:val="22"/>
        </w:rPr>
        <w:t> </w:t>
      </w:r>
      <w:r>
        <w:rPr>
          <w:sz w:val="22"/>
        </w:rPr>
        <w:t>por</w:t>
      </w:r>
      <w:r>
        <w:rPr>
          <w:spacing w:val="-4"/>
          <w:sz w:val="22"/>
        </w:rPr>
        <w:t> </w:t>
      </w:r>
      <w:r>
        <w:rPr>
          <w:sz w:val="22"/>
        </w:rPr>
        <w:t>estes</w:t>
      </w:r>
      <w:r>
        <w:rPr>
          <w:spacing w:val="-7"/>
          <w:sz w:val="22"/>
        </w:rPr>
        <w:t> </w:t>
      </w:r>
      <w:r>
        <w:rPr>
          <w:sz w:val="22"/>
        </w:rPr>
        <w:t>ou</w:t>
      </w:r>
      <w:r>
        <w:rPr>
          <w:spacing w:val="-2"/>
          <w:sz w:val="22"/>
        </w:rPr>
        <w:t> </w:t>
      </w:r>
      <w:r>
        <w:rPr>
          <w:sz w:val="22"/>
        </w:rPr>
        <w:t>outros instrumentos de avaliação que melhor se adaptem às necessidades educativas dos alunos, na perspetiva de um processo de ensino e aprendizagem </w:t>
      </w:r>
      <w:r>
        <w:rPr>
          <w:spacing w:val="-2"/>
          <w:sz w:val="22"/>
        </w:rPr>
        <w:t>diferenciado.</w:t>
      </w:r>
    </w:p>
    <w:p>
      <w:pPr>
        <w:pStyle w:val="ListParagraph"/>
        <w:numPr>
          <w:ilvl w:val="0"/>
          <w:numId w:val="5"/>
        </w:numPr>
        <w:tabs>
          <w:tab w:pos="721" w:val="left" w:leader="none"/>
        </w:tabs>
        <w:spacing w:line="259" w:lineRule="auto" w:before="160" w:after="0"/>
        <w:ind w:left="423" w:right="1833" w:firstLine="0"/>
        <w:jc w:val="left"/>
        <w:rPr>
          <w:sz w:val="22"/>
        </w:rPr>
      </w:pPr>
      <w:r>
        <w:rPr>
          <w:sz w:val="22"/>
        </w:rPr>
        <w:t>Caso</w:t>
      </w:r>
      <w:r>
        <w:rPr>
          <w:spacing w:val="-4"/>
          <w:sz w:val="22"/>
        </w:rPr>
        <w:t> </w:t>
      </w:r>
      <w:r>
        <w:rPr>
          <w:sz w:val="22"/>
        </w:rPr>
        <w:t>não</w:t>
      </w:r>
      <w:r>
        <w:rPr>
          <w:spacing w:val="-5"/>
          <w:sz w:val="22"/>
        </w:rPr>
        <w:t> </w:t>
      </w:r>
      <w:r>
        <w:rPr>
          <w:sz w:val="22"/>
        </w:rPr>
        <w:t>seja</w:t>
      </w:r>
      <w:r>
        <w:rPr>
          <w:spacing w:val="-3"/>
          <w:sz w:val="22"/>
        </w:rPr>
        <w:t> </w:t>
      </w:r>
      <w:r>
        <w:rPr>
          <w:sz w:val="22"/>
        </w:rPr>
        <w:t>possível</w:t>
      </w:r>
      <w:r>
        <w:rPr>
          <w:spacing w:val="-3"/>
          <w:sz w:val="22"/>
        </w:rPr>
        <w:t> </w:t>
      </w:r>
      <w:r>
        <w:rPr>
          <w:sz w:val="22"/>
        </w:rPr>
        <w:t>avaliar,</w:t>
      </w:r>
      <w:r>
        <w:rPr>
          <w:spacing w:val="-3"/>
          <w:sz w:val="22"/>
        </w:rPr>
        <w:t> </w:t>
      </w:r>
      <w:r>
        <w:rPr>
          <w:sz w:val="22"/>
        </w:rPr>
        <w:t>num</w:t>
      </w:r>
      <w:r>
        <w:rPr>
          <w:spacing w:val="-4"/>
          <w:sz w:val="22"/>
        </w:rPr>
        <w:t> </w:t>
      </w:r>
      <w:r>
        <w:rPr>
          <w:sz w:val="22"/>
        </w:rPr>
        <w:t>período,</w:t>
      </w:r>
      <w:r>
        <w:rPr>
          <w:spacing w:val="-8"/>
          <w:sz w:val="22"/>
        </w:rPr>
        <w:t> </w:t>
      </w:r>
      <w:r>
        <w:rPr>
          <w:sz w:val="22"/>
        </w:rPr>
        <w:t>todos</w:t>
      </w:r>
      <w:r>
        <w:rPr>
          <w:spacing w:val="-3"/>
          <w:sz w:val="22"/>
        </w:rPr>
        <w:t> </w:t>
      </w:r>
      <w:r>
        <w:rPr>
          <w:sz w:val="22"/>
        </w:rPr>
        <w:t>os</w:t>
      </w:r>
      <w:r>
        <w:rPr>
          <w:spacing w:val="-4"/>
          <w:sz w:val="22"/>
        </w:rPr>
        <w:t> </w:t>
      </w:r>
      <w:r>
        <w:rPr>
          <w:sz w:val="22"/>
        </w:rPr>
        <w:t>domínios</w:t>
      </w:r>
      <w:r>
        <w:rPr>
          <w:spacing w:val="-8"/>
          <w:sz w:val="22"/>
        </w:rPr>
        <w:t> </w:t>
      </w:r>
      <w:r>
        <w:rPr>
          <w:sz w:val="22"/>
        </w:rPr>
        <w:t>e</w:t>
      </w:r>
      <w:r>
        <w:rPr>
          <w:spacing w:val="-2"/>
          <w:sz w:val="22"/>
        </w:rPr>
        <w:t> </w:t>
      </w:r>
      <w:r>
        <w:rPr>
          <w:sz w:val="22"/>
        </w:rPr>
        <w:t>respetivos</w:t>
      </w:r>
      <w:r>
        <w:rPr>
          <w:spacing w:val="-4"/>
          <w:sz w:val="22"/>
        </w:rPr>
        <w:t> </w:t>
      </w:r>
      <w:r>
        <w:rPr>
          <w:sz w:val="22"/>
        </w:rPr>
        <w:t>descritores,</w:t>
      </w:r>
      <w:r>
        <w:rPr>
          <w:spacing w:val="-3"/>
          <w:sz w:val="22"/>
        </w:rPr>
        <w:t> </w:t>
      </w:r>
      <w:r>
        <w:rPr>
          <w:sz w:val="22"/>
        </w:rPr>
        <w:t>a</w:t>
      </w:r>
      <w:r>
        <w:rPr>
          <w:spacing w:val="-4"/>
          <w:sz w:val="22"/>
        </w:rPr>
        <w:t> </w:t>
      </w:r>
      <w:r>
        <w:rPr>
          <w:sz w:val="22"/>
        </w:rPr>
        <w:t>ponderação</w:t>
      </w:r>
      <w:r>
        <w:rPr>
          <w:spacing w:val="-5"/>
          <w:sz w:val="22"/>
        </w:rPr>
        <w:t> </w:t>
      </w:r>
      <w:r>
        <w:rPr>
          <w:sz w:val="22"/>
        </w:rPr>
        <w:t>estabelecida</w:t>
      </w:r>
      <w:r>
        <w:rPr>
          <w:spacing w:val="-2"/>
          <w:sz w:val="22"/>
        </w:rPr>
        <w:t> </w:t>
      </w:r>
      <w:r>
        <w:rPr>
          <w:sz w:val="22"/>
        </w:rPr>
        <w:t>será</w:t>
      </w:r>
      <w:r>
        <w:rPr>
          <w:spacing w:val="-3"/>
          <w:sz w:val="22"/>
        </w:rPr>
        <w:t> </w:t>
      </w:r>
      <w:r>
        <w:rPr>
          <w:sz w:val="22"/>
        </w:rPr>
        <w:t>redistribuída</w:t>
      </w:r>
      <w:r>
        <w:rPr>
          <w:spacing w:val="-3"/>
          <w:sz w:val="22"/>
        </w:rPr>
        <w:t> </w:t>
      </w:r>
      <w:r>
        <w:rPr>
          <w:sz w:val="22"/>
        </w:rPr>
        <w:t>pelos</w:t>
      </w:r>
      <w:r>
        <w:rPr>
          <w:spacing w:val="-9"/>
          <w:sz w:val="22"/>
        </w:rPr>
        <w:t> </w:t>
      </w:r>
      <w:r>
        <w:rPr>
          <w:sz w:val="22"/>
        </w:rPr>
        <w:t>domínios </w:t>
      </w:r>
      <w:r>
        <w:rPr>
          <w:spacing w:val="-2"/>
          <w:sz w:val="22"/>
        </w:rPr>
        <w:t>avaliados</w:t>
      </w:r>
    </w:p>
    <w:sectPr>
      <w:pgSz w:w="16840" w:h="11910" w:orient="landscape"/>
      <w:pgMar w:top="1340" w:bottom="280" w:left="992" w:right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Calibri">
    <w:altName w:val="Calibri"/>
    <w:charset w:val="1"/>
    <w:family w:val="roman"/>
    <w:pitch w:val="variable"/>
  </w:font>
  <w:font w:name="Tahoma">
    <w:altName w:val="Tahoma"/>
    <w:charset w:val="1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4">
    <w:multiLevelType w:val="hybridMultilevel"/>
    <w:lvl w:ilvl="0">
      <w:start w:val="1"/>
      <w:numFmt w:val="decimal"/>
      <w:lvlText w:val="(%1)"/>
      <w:lvlJc w:val="left"/>
      <w:pPr>
        <w:ind w:left="423" w:hanging="300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1">
      <w:start w:val="0"/>
      <w:numFmt w:val="bullet"/>
      <w:lvlText w:val="•"/>
      <w:lvlJc w:val="left"/>
      <w:pPr>
        <w:ind w:left="1962" w:hanging="300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3505" w:hanging="300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5048" w:hanging="300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6591" w:hanging="300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8134" w:hanging="300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9676" w:hanging="300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11219" w:hanging="300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12762" w:hanging="300"/>
      </w:pPr>
      <w:rPr>
        <w:rFonts w:hint="default"/>
        <w:lang w:val="pt-PT" w:eastAsia="en-US" w:bidi="ar-SA"/>
      </w:rPr>
    </w:lvl>
  </w:abstractNum>
  <w:abstractNum w:abstractNumId="3">
    <w:multiLevelType w:val="hybridMultilevel"/>
    <w:lvl w:ilvl="0">
      <w:start w:val="0"/>
      <w:numFmt w:val="bullet"/>
      <w:lvlText w:val="-"/>
      <w:lvlJc w:val="left"/>
      <w:pPr>
        <w:ind w:left="107" w:hanging="105"/>
      </w:pPr>
      <w:rPr>
        <w:rFonts w:hint="default" w:ascii="Calibri" w:hAnsi="Calibri" w:eastAsia="Calibri" w:cs="Calibri"/>
        <w:b w:val="0"/>
        <w:bCs w:val="0"/>
        <w:i w:val="0"/>
        <w:iCs w:val="0"/>
        <w:spacing w:val="0"/>
        <w:w w:val="95"/>
        <w:sz w:val="20"/>
        <w:szCs w:val="20"/>
        <w:lang w:val="pt-PT" w:eastAsia="en-US" w:bidi="ar-SA"/>
      </w:rPr>
    </w:lvl>
    <w:lvl w:ilvl="1">
      <w:start w:val="0"/>
      <w:numFmt w:val="bullet"/>
      <w:lvlText w:val="•"/>
      <w:lvlJc w:val="left"/>
      <w:pPr>
        <w:ind w:left="767" w:hanging="105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1434" w:hanging="105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2101" w:hanging="105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2769" w:hanging="105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3436" w:hanging="105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4103" w:hanging="105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4771" w:hanging="105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5438" w:hanging="105"/>
      </w:pPr>
      <w:rPr>
        <w:rFonts w:hint="default"/>
        <w:lang w:val="pt-PT" w:eastAsia="en-US" w:bidi="ar-SA"/>
      </w:rPr>
    </w:lvl>
  </w:abstractNum>
  <w:abstractNum w:abstractNumId="2">
    <w:multiLevelType w:val="hybridMultilevel"/>
    <w:lvl w:ilvl="0">
      <w:start w:val="0"/>
      <w:numFmt w:val="bullet"/>
      <w:lvlText w:val="-"/>
      <w:lvlJc w:val="left"/>
      <w:pPr>
        <w:ind w:left="107" w:hanging="105"/>
      </w:pPr>
      <w:rPr>
        <w:rFonts w:hint="default" w:ascii="Calibri" w:hAnsi="Calibri" w:eastAsia="Calibri" w:cs="Calibri"/>
        <w:b w:val="0"/>
        <w:bCs w:val="0"/>
        <w:i w:val="0"/>
        <w:iCs w:val="0"/>
        <w:spacing w:val="0"/>
        <w:w w:val="95"/>
        <w:sz w:val="20"/>
        <w:szCs w:val="20"/>
        <w:lang w:val="pt-PT" w:eastAsia="en-US" w:bidi="ar-SA"/>
      </w:rPr>
    </w:lvl>
    <w:lvl w:ilvl="1">
      <w:start w:val="0"/>
      <w:numFmt w:val="bullet"/>
      <w:lvlText w:val="•"/>
      <w:lvlJc w:val="left"/>
      <w:pPr>
        <w:ind w:left="767" w:hanging="105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1434" w:hanging="105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2101" w:hanging="105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2769" w:hanging="105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3436" w:hanging="105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4103" w:hanging="105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4771" w:hanging="105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5438" w:hanging="105"/>
      </w:pPr>
      <w:rPr>
        <w:rFonts w:hint="default"/>
        <w:lang w:val="pt-PT" w:eastAsia="en-US" w:bidi="ar-SA"/>
      </w:rPr>
    </w:lvl>
  </w:abstractNum>
  <w:abstractNum w:abstractNumId="1">
    <w:multiLevelType w:val="hybridMultilevel"/>
    <w:lvl w:ilvl="0">
      <w:start w:val="0"/>
      <w:numFmt w:val="bullet"/>
      <w:lvlText w:val="-"/>
      <w:lvlJc w:val="left"/>
      <w:pPr>
        <w:ind w:left="107" w:hanging="105"/>
      </w:pPr>
      <w:rPr>
        <w:rFonts w:hint="default" w:ascii="Calibri" w:hAnsi="Calibri" w:eastAsia="Calibri" w:cs="Calibri"/>
        <w:b w:val="0"/>
        <w:bCs w:val="0"/>
        <w:i w:val="0"/>
        <w:iCs w:val="0"/>
        <w:spacing w:val="0"/>
        <w:w w:val="95"/>
        <w:sz w:val="20"/>
        <w:szCs w:val="20"/>
        <w:lang w:val="pt-PT" w:eastAsia="en-US" w:bidi="ar-SA"/>
      </w:rPr>
    </w:lvl>
    <w:lvl w:ilvl="1">
      <w:start w:val="0"/>
      <w:numFmt w:val="bullet"/>
      <w:lvlText w:val="•"/>
      <w:lvlJc w:val="left"/>
      <w:pPr>
        <w:ind w:left="767" w:hanging="105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1434" w:hanging="105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2101" w:hanging="105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2769" w:hanging="105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3436" w:hanging="105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4103" w:hanging="105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4771" w:hanging="105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5438" w:hanging="105"/>
      </w:pPr>
      <w:rPr>
        <w:rFonts w:hint="default"/>
        <w:lang w:val="pt-PT" w:eastAsia="en-US" w:bidi="ar-SA"/>
      </w:rPr>
    </w:lvl>
  </w:abstractNum>
  <w:abstractNum w:abstractNumId="0">
    <w:multiLevelType w:val="hybridMultilevel"/>
    <w:lvl w:ilvl="0">
      <w:start w:val="0"/>
      <w:numFmt w:val="bullet"/>
      <w:lvlText w:val="-"/>
      <w:lvlJc w:val="left"/>
      <w:pPr>
        <w:ind w:left="109" w:hanging="105"/>
      </w:pPr>
      <w:rPr>
        <w:rFonts w:hint="default" w:ascii="Calibri" w:hAnsi="Calibri" w:eastAsia="Calibri" w:cs="Calibri"/>
        <w:b w:val="0"/>
        <w:bCs w:val="0"/>
        <w:i w:val="0"/>
        <w:iCs w:val="0"/>
        <w:spacing w:val="0"/>
        <w:w w:val="95"/>
        <w:sz w:val="20"/>
        <w:szCs w:val="20"/>
        <w:lang w:val="pt-PT" w:eastAsia="en-US" w:bidi="ar-SA"/>
      </w:rPr>
    </w:lvl>
    <w:lvl w:ilvl="1">
      <w:start w:val="0"/>
      <w:numFmt w:val="bullet"/>
      <w:lvlText w:val="•"/>
      <w:lvlJc w:val="left"/>
      <w:pPr>
        <w:ind w:left="767" w:hanging="105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1434" w:hanging="105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2101" w:hanging="105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2768" w:hanging="105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3436" w:hanging="105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4103" w:hanging="105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4770" w:hanging="105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5437" w:hanging="105"/>
      </w:pPr>
      <w:rPr>
        <w:rFonts w:hint="default"/>
        <w:lang w:val="pt-PT" w:eastAsia="en-US" w:bidi="ar-SA"/>
      </w:rPr>
    </w:lvl>
  </w:abstract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pt-PT" w:eastAsia="en-US" w:bidi="ar-SA"/>
    </w:rPr>
  </w:style>
  <w:style w:styleId="BodyText" w:type="paragraph">
    <w:name w:val="Body Text"/>
    <w:basedOn w:val="Normal"/>
    <w:uiPriority w:val="1"/>
    <w:qFormat/>
    <w:pPr>
      <w:spacing w:before="101"/>
    </w:pPr>
    <w:rPr>
      <w:rFonts w:ascii="Calibri" w:hAnsi="Calibri" w:eastAsia="Calibri" w:cs="Calibri"/>
      <w:sz w:val="22"/>
      <w:szCs w:val="22"/>
      <w:lang w:val="pt-PT" w:eastAsia="en-US" w:bidi="ar-SA"/>
    </w:rPr>
  </w:style>
  <w:style w:styleId="ListParagraph" w:type="paragraph">
    <w:name w:val="List Paragraph"/>
    <w:basedOn w:val="Normal"/>
    <w:uiPriority w:val="1"/>
    <w:qFormat/>
    <w:pPr>
      <w:ind w:left="423" w:right="1483"/>
    </w:pPr>
    <w:rPr>
      <w:rFonts w:ascii="Calibri" w:hAnsi="Calibri" w:eastAsia="Calibri" w:cs="Calibri"/>
      <w:lang w:val="pt-PT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Calibri" w:hAnsi="Calibri" w:eastAsia="Calibri" w:cs="Calibri"/>
      <w:lang w:val="pt-PT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theme" Target="theme/theme1.xml"/><Relationship Id="rId7" Type="http://schemas.openxmlformats.org/officeDocument/2006/relationships/numbering" Target="numbering.xml"/><Relationship Id="rId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8072B8A-BAB0-4BCF-B196-DB5B4C97D4CF}"/>
</file>

<file path=customXml/itemProps2.xml><?xml version="1.0" encoding="utf-8"?>
<ds:datastoreItem xmlns:ds="http://schemas.openxmlformats.org/officeDocument/2006/customXml" ds:itemID="{5C8B333E-B1F9-4649-B175-89F94BD8DDB1}"/>
</file>

<file path=customXml/itemProps3.xml><?xml version="1.0" encoding="utf-8"?>
<ds:datastoreItem xmlns:ds="http://schemas.openxmlformats.org/officeDocument/2006/customXml" ds:itemID="{F142EB54-D69B-418E-A1A1-A4CC3C7ECC8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Conta Microsoft</dc:creator>
  <dcterms:created xsi:type="dcterms:W3CDTF">2025-09-10T12:56:19Z</dcterms:created>
  <dcterms:modified xsi:type="dcterms:W3CDTF">2025-09-10T12:56:19Z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2025-09-10T00:00:00Z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2025-09-10T00:00:00Z</vt:filetime>
  </property>
  <property fmtid="{D5CDD505-2E9C-101B-9397-08002B2CF9AE}" pid="5" name="ContentTypeId">
    <vt:lpwstr>0x01010075D7C51A09551347954996B4D77D9212</vt:lpwstr>
  </property>
</Properties>
</file>